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Všeobecne záväzne nariadenie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č.1/2020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Prevádzkový poriadok pre kultúrne domy a ostatné zariadenia obce Prečín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Platnosť od: 1.4.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Dodatok </w:t>
      </w:r>
      <w:r>
        <w:rPr>
          <w:rFonts w:ascii="Times New Roman" w:hAnsi="Times New Roman" w:cs="Times New Roman"/>
          <w:b/>
          <w:bCs/>
          <w:sz w:val="24"/>
          <w:szCs w:val="24"/>
        </w:rPr>
        <w:t>č.1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dodatku vyvesený dňa: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14.11.2023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Zvesený dňa: _________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Zverejnený na úradnej tabuli, webstránka obce</w:t>
      </w: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Prečín v súlade s usmerneniami § 6 zákona č.369/1990 ZB. o obecnom zriadení v znení neskorších predpisov, vydalo VZN č.1/2020 o prevádzkovom poriadku pre kultúrne domy a ostatné zariadenia obce Prečín.</w:t>
      </w: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dodatku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nariadenie, ktorým sa určujú podmienky, spôsob a finančné vyrovnanie za prenájom zariadení vo vlastníctve obce Prečín sa mení tak, že s účinnosťou od 1.12.2023 sa doplní: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:rsidR="004F5C5E" w:rsidRDefault="004F5C5E" w:rsidP="004F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nájomcu</w:t>
      </w: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(12) Ak sa jedná o obecnú akciu organizovanú dobrovoľníkmi bez nároku na honorár, teda z akcie nemajú finančný zisk, upratovanie priestorov realizuje obec prostredníctvom vlastných zamestnancov, organizátori nie sú povinní zabezpečiť upratovanie prenajatých priestorov.</w:t>
      </w: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ustanovenie</w:t>
      </w:r>
    </w:p>
    <w:p w:rsidR="004F5C5E" w:rsidRDefault="004F5C5E" w:rsidP="004F5C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dodatok č.1. k Všeobecne záväznému nariadeniu č.1/2020 o prevádzkovom poriadku pre kultúrne domy a ostatné zariadenia obce Prečín bol schválený Obecným zastupiteľstvom dňa ______  uznesením č.________</w:t>
      </w:r>
    </w:p>
    <w:p w:rsidR="004F5C5E" w:rsidRDefault="004F5C5E" w:rsidP="004F5C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nadobúda účinnosť od _______</w:t>
      </w: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C5E" w:rsidRDefault="004F5C5E" w:rsidP="004F5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C5E" w:rsidRPr="004F5C5E" w:rsidRDefault="004F5C5E" w:rsidP="004F5C5E">
      <w:pPr>
        <w:autoSpaceDE w:val="0"/>
        <w:jc w:val="both"/>
        <w:rPr>
          <w:rFonts w:ascii="Times New Roman" w:hAnsi="Times New Roman" w:cs="Times New Roman"/>
          <w:color w:val="000000"/>
          <w:szCs w:val="24"/>
        </w:rPr>
      </w:pPr>
      <w:r w:rsidRPr="004F5C5E">
        <w:rPr>
          <w:rFonts w:ascii="Times New Roman" w:hAnsi="Times New Roman" w:cs="Times New Roman"/>
          <w:color w:val="000000"/>
          <w:szCs w:val="24"/>
        </w:rPr>
        <w:t>V Prečíne  ..........2023</w:t>
      </w:r>
    </w:p>
    <w:p w:rsidR="004F5C5E" w:rsidRPr="004F5C5E" w:rsidRDefault="004F5C5E" w:rsidP="004F5C5E">
      <w:pPr>
        <w:autoSpaceDE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4F5C5E" w:rsidRPr="004F5C5E" w:rsidRDefault="004F5C5E" w:rsidP="004F5C5E">
      <w:pPr>
        <w:autoSpaceDE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4F5C5E" w:rsidRPr="004F5C5E" w:rsidRDefault="004F5C5E" w:rsidP="004F5C5E">
      <w:pPr>
        <w:tabs>
          <w:tab w:val="center" w:pos="5760"/>
        </w:tabs>
        <w:autoSpaceDE w:val="0"/>
        <w:jc w:val="both"/>
        <w:rPr>
          <w:rFonts w:ascii="Times New Roman" w:hAnsi="Times New Roman" w:cs="Times New Roman"/>
          <w:color w:val="000000"/>
          <w:szCs w:val="24"/>
        </w:rPr>
      </w:pPr>
      <w:r w:rsidRPr="004F5C5E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4F5C5E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</w:t>
      </w:r>
      <w:r w:rsidRPr="004F5C5E">
        <w:rPr>
          <w:rFonts w:ascii="Times New Roman" w:hAnsi="Times New Roman" w:cs="Times New Roman"/>
          <w:color w:val="000000"/>
          <w:szCs w:val="24"/>
        </w:rPr>
        <w:t xml:space="preserve">Anton </w:t>
      </w:r>
      <w:proofErr w:type="spellStart"/>
      <w:r w:rsidRPr="004F5C5E">
        <w:rPr>
          <w:rFonts w:ascii="Times New Roman" w:hAnsi="Times New Roman" w:cs="Times New Roman"/>
          <w:color w:val="000000"/>
          <w:szCs w:val="24"/>
        </w:rPr>
        <w:t>Lagíň</w:t>
      </w:r>
      <w:proofErr w:type="spellEnd"/>
    </w:p>
    <w:p w:rsidR="00011BAE" w:rsidRPr="004F5C5E" w:rsidRDefault="004F5C5E" w:rsidP="004F5C5E">
      <w:pPr>
        <w:tabs>
          <w:tab w:val="center" w:pos="5760"/>
        </w:tabs>
        <w:autoSpaceDE w:val="0"/>
        <w:jc w:val="both"/>
        <w:rPr>
          <w:rFonts w:ascii="Times New Roman" w:hAnsi="Times New Roman" w:cs="Times New Roman"/>
          <w:color w:val="000000"/>
          <w:szCs w:val="24"/>
        </w:rPr>
      </w:pPr>
      <w:r w:rsidRPr="004F5C5E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4F5C5E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</w:t>
      </w:r>
      <w:r w:rsidRPr="004F5C5E">
        <w:rPr>
          <w:rFonts w:ascii="Times New Roman" w:hAnsi="Times New Roman" w:cs="Times New Roman"/>
          <w:color w:val="000000"/>
          <w:szCs w:val="24"/>
        </w:rPr>
        <w:t>starosta obce Prečí</w:t>
      </w:r>
      <w:r>
        <w:rPr>
          <w:rFonts w:ascii="Times New Roman" w:hAnsi="Times New Roman" w:cs="Times New Roman"/>
          <w:color w:val="000000"/>
          <w:szCs w:val="24"/>
        </w:rPr>
        <w:t>n</w:t>
      </w:r>
    </w:p>
    <w:sectPr w:rsidR="00011BAE" w:rsidRPr="004F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1F90"/>
    <w:multiLevelType w:val="hybridMultilevel"/>
    <w:tmpl w:val="625E071A"/>
    <w:lvl w:ilvl="0" w:tplc="C17EB244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5E"/>
    <w:rsid w:val="00011BAE"/>
    <w:rsid w:val="004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B07"/>
  <w15:chartTrackingRefBased/>
  <w15:docId w15:val="{396E1924-4893-4743-B739-AA062A3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5C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ORÁVIKOVÁ Slavomíra</dc:creator>
  <cp:keywords/>
  <dc:description/>
  <cp:lastModifiedBy>ORÁVIKOVÁ Slavomíra</cp:lastModifiedBy>
  <cp:revision>1</cp:revision>
  <dcterms:created xsi:type="dcterms:W3CDTF">2023-11-14T11:19:00Z</dcterms:created>
  <dcterms:modified xsi:type="dcterms:W3CDTF">2023-11-14T11:25:00Z</dcterms:modified>
</cp:coreProperties>
</file>